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997D03"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Manifestazione di I</w:t>
      </w:r>
      <w:r w:rsidR="002E1299">
        <w:rPr>
          <w:rFonts w:ascii="Arial" w:eastAsia="Times New Roman" w:hAnsi="Arial" w:cs="Arial"/>
          <w:b/>
          <w:smallCaps/>
          <w:sz w:val="20"/>
          <w:szCs w:val="20"/>
          <w:u w:val="single"/>
          <w:lang w:eastAsia="it-IT"/>
        </w:rPr>
        <w:t xml:space="preserve">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997D03" w:rsidRDefault="00997D03" w:rsidP="00232BA6">
      <w:pPr>
        <w:spacing w:before="120" w:line="360" w:lineRule="auto"/>
        <w:jc w:val="both"/>
        <w:rPr>
          <w:rFonts w:ascii="Arial" w:hAnsi="Arial" w:cs="Arial"/>
          <w:b/>
          <w:bCs/>
          <w:smallCaps/>
          <w:sz w:val="20"/>
          <w:szCs w:val="20"/>
          <w:u w:val="single"/>
        </w:rPr>
      </w:pPr>
    </w:p>
    <w:p w:rsidR="00801DB3" w:rsidRDefault="006F7BC8" w:rsidP="00801DB3">
      <w:pPr>
        <w:spacing w:before="120" w:line="360" w:lineRule="auto"/>
        <w:jc w:val="both"/>
        <w:rPr>
          <w:rFonts w:ascii="Arial" w:hAnsi="Arial" w:cs="Arial"/>
          <w:b/>
          <w:bCs/>
          <w:smallCaps/>
          <w:sz w:val="20"/>
          <w:szCs w:val="20"/>
          <w:u w:val="single"/>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801DB3" w:rsidRPr="00801DB3">
        <w:rPr>
          <w:rFonts w:ascii="Arial" w:hAnsi="Arial" w:cs="Arial"/>
          <w:b/>
          <w:bCs/>
          <w:smallCaps/>
          <w:sz w:val="20"/>
          <w:szCs w:val="20"/>
          <w:u w:val="single"/>
        </w:rPr>
        <w:t>Avviso per manifestazione di interesse finalizzato all’affidamento diretto ex art. 36, comma 2, lett. a) del d.lgs. n. 50/2016 e s.m.i. - così come modificato dalla Legge 11 settembre 2020 n. 120, art. 1, comma 2, lett. a) - dell’incarico di componente esterno dell’Organismo di Vigilanza di Finlombarda S.p.A.</w:t>
      </w:r>
    </w:p>
    <w:p w:rsidR="00226FD5" w:rsidRPr="00CD16B7" w:rsidRDefault="00226FD5" w:rsidP="00801DB3">
      <w:pPr>
        <w:spacing w:before="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Il</w:t>
      </w:r>
      <w:r w:rsidR="004D2CA0">
        <w:rPr>
          <w:rFonts w:ascii="Arial" w:eastAsia="Times New Roman" w:hAnsi="Arial" w:cs="Arial"/>
          <w:sz w:val="20"/>
          <w:szCs w:val="20"/>
          <w:lang w:eastAsia="it-IT"/>
        </w:rPr>
        <w:t>/la</w:t>
      </w:r>
      <w:r w:rsidRPr="00CD16B7">
        <w:rPr>
          <w:rFonts w:ascii="Arial" w:eastAsia="Times New Roman" w:hAnsi="Arial" w:cs="Arial"/>
          <w:sz w:val="20"/>
          <w:szCs w:val="20"/>
          <w:lang w:eastAsia="it-IT"/>
        </w:rPr>
        <w:t xml:space="preserve"> sottoscritto</w:t>
      </w:r>
      <w:r w:rsidR="004D2CA0">
        <w:rPr>
          <w:rFonts w:ascii="Arial" w:eastAsia="Times New Roman" w:hAnsi="Arial" w:cs="Arial"/>
          <w:sz w:val="20"/>
          <w:szCs w:val="20"/>
          <w:lang w:eastAsia="it-IT"/>
        </w:rPr>
        <w:t>/a</w:t>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bookmarkStart w:id="1" w:name="_GoBack"/>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bookmarkEnd w:id="1"/>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7D03">
        <w:rPr>
          <w:rFonts w:ascii="Arial" w:eastAsia="Times New Roman" w:hAnsi="Arial" w:cs="Arial"/>
          <w:sz w:val="20"/>
          <w:szCs w:val="20"/>
          <w:lang w:eastAsia="it-IT"/>
        </w:rPr>
        <w:t xml:space="preserve">, Partita IVA </w:t>
      </w:r>
      <w:r w:rsidR="00997D03" w:rsidRPr="00CD16B7">
        <w:rPr>
          <w:rFonts w:ascii="Arial" w:eastAsia="Times New Roman" w:hAnsi="Arial" w:cs="Arial"/>
          <w:sz w:val="20"/>
          <w:szCs w:val="20"/>
          <w:lang w:eastAsia="it-IT"/>
        </w:rPr>
        <w:fldChar w:fldCharType="begin">
          <w:ffData>
            <w:name w:val="Testo1"/>
            <w:enabled/>
            <w:calcOnExit w:val="0"/>
            <w:textInput/>
          </w:ffData>
        </w:fldChar>
      </w:r>
      <w:r w:rsidR="00997D03" w:rsidRPr="00CD16B7">
        <w:rPr>
          <w:rFonts w:ascii="Arial" w:eastAsia="Times New Roman" w:hAnsi="Arial" w:cs="Arial"/>
          <w:sz w:val="20"/>
          <w:szCs w:val="20"/>
          <w:lang w:eastAsia="it-IT"/>
        </w:rPr>
        <w:instrText xml:space="preserve"> FORMTEXT </w:instrText>
      </w:r>
      <w:r w:rsidR="00997D03" w:rsidRPr="00CD16B7">
        <w:rPr>
          <w:rFonts w:ascii="Arial" w:eastAsia="Times New Roman" w:hAnsi="Arial" w:cs="Arial"/>
          <w:sz w:val="20"/>
          <w:szCs w:val="20"/>
          <w:lang w:eastAsia="it-IT"/>
        </w:rPr>
      </w:r>
      <w:r w:rsidR="00997D03" w:rsidRPr="00CD16B7">
        <w:rPr>
          <w:rFonts w:ascii="Arial" w:eastAsia="Times New Roman" w:hAnsi="Arial" w:cs="Arial"/>
          <w:sz w:val="20"/>
          <w:szCs w:val="20"/>
          <w:lang w:eastAsia="it-IT"/>
        </w:rPr>
        <w:fldChar w:fldCharType="separate"/>
      </w:r>
      <w:r w:rsidR="00997D03" w:rsidRPr="00CD16B7">
        <w:rPr>
          <w:rFonts w:ascii="Arial" w:eastAsia="Times New Roman" w:hAnsi="Arial" w:cs="Arial"/>
          <w:sz w:val="20"/>
          <w:szCs w:val="20"/>
          <w:lang w:eastAsia="it-IT"/>
        </w:rPr>
        <w:t> </w:t>
      </w:r>
      <w:r w:rsidR="00997D03" w:rsidRPr="00CD16B7">
        <w:rPr>
          <w:rFonts w:ascii="Arial" w:eastAsia="Times New Roman" w:hAnsi="Arial" w:cs="Arial"/>
          <w:sz w:val="20"/>
          <w:szCs w:val="20"/>
          <w:lang w:eastAsia="it-IT"/>
        </w:rPr>
        <w:t> </w:t>
      </w:r>
      <w:r w:rsidR="00997D03" w:rsidRPr="00CD16B7">
        <w:rPr>
          <w:rFonts w:ascii="Arial" w:eastAsia="Times New Roman" w:hAnsi="Arial" w:cs="Arial"/>
          <w:sz w:val="20"/>
          <w:szCs w:val="20"/>
          <w:lang w:eastAsia="it-IT"/>
        </w:rPr>
        <w:t> </w:t>
      </w:r>
      <w:r w:rsidR="00997D03" w:rsidRPr="00CD16B7">
        <w:rPr>
          <w:rFonts w:ascii="Arial" w:eastAsia="Times New Roman" w:hAnsi="Arial" w:cs="Arial"/>
          <w:sz w:val="20"/>
          <w:szCs w:val="20"/>
          <w:lang w:eastAsia="it-IT"/>
        </w:rPr>
        <w:t> </w:t>
      </w:r>
      <w:r w:rsidR="00997D03" w:rsidRPr="00CD16B7">
        <w:rPr>
          <w:rFonts w:ascii="Arial" w:eastAsia="Times New Roman" w:hAnsi="Arial" w:cs="Arial"/>
          <w:sz w:val="20"/>
          <w:szCs w:val="20"/>
          <w:lang w:eastAsia="it-IT"/>
        </w:rPr>
        <w:t> </w:t>
      </w:r>
      <w:r w:rsidR="00997D03" w:rsidRPr="00CD16B7">
        <w:rPr>
          <w:rFonts w:ascii="Arial" w:eastAsia="Times New Roman" w:hAnsi="Arial" w:cs="Arial"/>
          <w:sz w:val="20"/>
          <w:szCs w:val="20"/>
          <w:lang w:eastAsia="it-IT"/>
        </w:rPr>
        <w:fldChar w:fldCharType="end"/>
      </w:r>
      <w:r w:rsidR="00997D03">
        <w:rPr>
          <w:rFonts w:ascii="Arial" w:eastAsia="Times New Roman" w:hAnsi="Arial" w:cs="Arial"/>
          <w:sz w:val="20"/>
          <w:szCs w:val="20"/>
          <w:lang w:eastAsia="it-IT"/>
        </w:rPr>
        <w:t>,</w:t>
      </w:r>
      <w:r w:rsidR="00997D03"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nato</w:t>
      </w:r>
      <w:r w:rsidR="004D2CA0">
        <w:rPr>
          <w:rFonts w:ascii="Arial" w:eastAsia="Times New Roman" w:hAnsi="Arial" w:cs="Arial"/>
          <w:sz w:val="20"/>
          <w:szCs w:val="20"/>
          <w:lang w:eastAsia="it-IT"/>
        </w:rPr>
        <w:t>/a</w:t>
      </w:r>
      <w:r w:rsidRPr="00CD16B7">
        <w:rPr>
          <w:rFonts w:ascii="Arial" w:eastAsia="Times New Roman" w:hAnsi="Arial" w:cs="Arial"/>
          <w:sz w:val="20"/>
          <w:szCs w:val="20"/>
          <w:lang w:eastAsia="it-IT"/>
        </w:rPr>
        <w:t xml:space="preserve">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004D2CA0">
        <w:rPr>
          <w:rFonts w:ascii="Arial" w:eastAsia="Times New Roman" w:hAnsi="Arial" w:cs="Arial"/>
          <w:sz w:val="20"/>
          <w:szCs w:val="20"/>
          <w:lang w:eastAsia="it-IT"/>
        </w:rPr>
        <w:t xml:space="preserve">iscritto </w:t>
      </w:r>
      <w:r w:rsidR="004D2CA0"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4D2CA0"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004D2CA0" w:rsidRPr="00CD16B7">
        <w:rPr>
          <w:rFonts w:ascii="Arial" w:eastAsia="Times New Roman" w:hAnsi="Arial" w:cs="Arial"/>
          <w:sz w:val="20"/>
          <w:szCs w:val="20"/>
          <w:lang w:eastAsia="it-IT"/>
        </w:rPr>
        <w:fldChar w:fldCharType="end"/>
      </w:r>
      <w:r w:rsidR="004D2CA0">
        <w:rPr>
          <w:rFonts w:ascii="Arial" w:eastAsia="Times New Roman" w:hAnsi="Arial" w:cs="Arial"/>
          <w:sz w:val="20"/>
          <w:szCs w:val="20"/>
          <w:lang w:eastAsia="it-IT"/>
        </w:rPr>
        <w:t xml:space="preserve"> all’ordine dei dottori commercialisti e degli esperti contabili </w:t>
      </w:r>
      <w:r w:rsidR="004D2CA0"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4D2CA0"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004D2CA0" w:rsidRPr="00CD16B7">
        <w:rPr>
          <w:rFonts w:ascii="Arial" w:eastAsia="Times New Roman" w:hAnsi="Arial" w:cs="Arial"/>
          <w:sz w:val="20"/>
          <w:szCs w:val="20"/>
          <w:lang w:eastAsia="it-IT"/>
        </w:rPr>
        <w:fldChar w:fldCharType="end"/>
      </w:r>
      <w:r w:rsidR="004D2CA0">
        <w:rPr>
          <w:rFonts w:ascii="Arial" w:eastAsia="Times New Roman" w:hAnsi="Arial" w:cs="Arial"/>
          <w:sz w:val="20"/>
          <w:szCs w:val="20"/>
          <w:lang w:eastAsia="it-IT"/>
        </w:rPr>
        <w:t xml:space="preserve"> all’ordine degli avvocati </w:t>
      </w:r>
      <w:r w:rsidRPr="00CD16B7">
        <w:rPr>
          <w:rFonts w:ascii="Arial" w:eastAsia="Times New Roman" w:hAnsi="Arial" w:cs="Arial"/>
          <w:sz w:val="20"/>
          <w:szCs w:val="20"/>
          <w:lang w:eastAsia="it-IT"/>
        </w:rPr>
        <w:t xml:space="preserve">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997D0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997D03"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manifesta interesse all’affidamento dell’incarico in oggetto</w:t>
      </w:r>
      <w:r w:rsidR="00DD07ED">
        <w:rPr>
          <w:rFonts w:ascii="Arial" w:eastAsia="Times New Roman" w:hAnsi="Arial" w:cs="Arial"/>
          <w:b/>
          <w:smallCaps/>
          <w:sz w:val="20"/>
          <w:szCs w:val="20"/>
          <w:lang w:eastAsia="it-IT"/>
        </w:rPr>
        <w:t xml:space="preserve">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dichiarazioni </w:t>
      </w:r>
      <w:r w:rsidR="00997D03">
        <w:rPr>
          <w:rFonts w:ascii="Arial" w:eastAsia="Times New Roman" w:hAnsi="Arial" w:cs="Arial"/>
          <w:b/>
          <w:i/>
          <w:sz w:val="20"/>
          <w:szCs w:val="20"/>
          <w:u w:val="single"/>
          <w:lang w:eastAsia="it-IT"/>
        </w:rPr>
        <w:t>sui requisiti di partecipazione di cui all’art. 6 dell’Avviso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97D03">
        <w:rPr>
          <w:rFonts w:ascii="Arial" w:eastAsia="Times New Roman" w:hAnsi="Arial" w:cs="Arial"/>
          <w:sz w:val="20"/>
          <w:szCs w:val="20"/>
          <w:lang w:eastAsia="it-IT"/>
        </w:rPr>
        <w:t xml:space="preserve">di essere in possesso dei </w:t>
      </w:r>
      <w:r w:rsidR="00997D03" w:rsidRPr="00431562">
        <w:rPr>
          <w:rFonts w:ascii="Arial" w:eastAsia="Times New Roman" w:hAnsi="Arial" w:cs="Arial"/>
          <w:b/>
          <w:sz w:val="20"/>
          <w:szCs w:val="20"/>
          <w:lang w:eastAsia="it-IT"/>
        </w:rPr>
        <w:t>requisiti di ordine generale</w:t>
      </w:r>
      <w:r w:rsidR="00997D03" w:rsidRPr="00997D03">
        <w:rPr>
          <w:rFonts w:ascii="Arial" w:eastAsia="Times New Roman" w:hAnsi="Arial" w:cs="Arial"/>
          <w:sz w:val="20"/>
          <w:szCs w:val="20"/>
          <w:lang w:eastAsia="it-IT"/>
        </w:rPr>
        <w:t xml:space="preserve"> previsti dall’art. 80 del</w:t>
      </w:r>
      <w:r w:rsidR="00997D03">
        <w:rPr>
          <w:rFonts w:ascii="Arial" w:eastAsia="Times New Roman" w:hAnsi="Arial" w:cs="Arial"/>
          <w:sz w:val="20"/>
          <w:szCs w:val="20"/>
          <w:lang w:eastAsia="it-IT"/>
        </w:rPr>
        <w:t xml:space="preserve"> </w:t>
      </w:r>
      <w:r w:rsidR="004D2CA0">
        <w:rPr>
          <w:rFonts w:ascii="Arial" w:eastAsia="Times New Roman" w:hAnsi="Arial" w:cs="Arial"/>
          <w:sz w:val="20"/>
          <w:szCs w:val="20"/>
          <w:lang w:eastAsia="it-IT"/>
        </w:rPr>
        <w:t>d.lgs. n. 50/2016 e s.m.i.</w:t>
      </w:r>
      <w:r w:rsidR="00997D03">
        <w:rPr>
          <w:rFonts w:ascii="Arial" w:eastAsia="Times New Roman" w:hAnsi="Arial" w:cs="Arial"/>
          <w:sz w:val="20"/>
          <w:szCs w:val="20"/>
          <w:lang w:eastAsia="it-IT"/>
        </w:rPr>
        <w:t xml:space="preserve">, </w:t>
      </w:r>
      <w:r w:rsidR="004D2CA0">
        <w:rPr>
          <w:rFonts w:ascii="Arial" w:hAnsi="Arial" w:cs="Arial"/>
          <w:sz w:val="20"/>
          <w:szCs w:val="20"/>
        </w:rPr>
        <w:t xml:space="preserve">prescritti nell’Avviso alla </w:t>
      </w:r>
      <w:r w:rsidR="004D2CA0" w:rsidRPr="004D2CA0">
        <w:rPr>
          <w:rFonts w:ascii="Arial" w:hAnsi="Arial" w:cs="Arial"/>
          <w:b/>
          <w:sz w:val="20"/>
          <w:szCs w:val="20"/>
        </w:rPr>
        <w:t>lettera a) dell’art. 6</w:t>
      </w:r>
      <w:r w:rsidR="004D2CA0">
        <w:rPr>
          <w:rFonts w:ascii="Arial" w:hAnsi="Arial" w:cs="Arial"/>
          <w:b/>
          <w:sz w:val="20"/>
          <w:szCs w:val="20"/>
        </w:rPr>
        <w:t xml:space="preserve"> dell’Avviso</w:t>
      </w:r>
      <w:r w:rsidR="004D2CA0">
        <w:rPr>
          <w:rFonts w:ascii="Arial" w:hAnsi="Arial" w:cs="Arial"/>
          <w:sz w:val="20"/>
          <w:szCs w:val="20"/>
        </w:rPr>
        <w:t xml:space="preserve">, </w:t>
      </w:r>
      <w:r w:rsidR="00997D03">
        <w:rPr>
          <w:rFonts w:ascii="Arial" w:eastAsia="Times New Roman" w:hAnsi="Arial" w:cs="Arial"/>
          <w:sz w:val="20"/>
          <w:szCs w:val="20"/>
          <w:lang w:eastAsia="it-IT"/>
        </w:rPr>
        <w:t xml:space="preserve">ossia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997D03">
        <w:rPr>
          <w:rFonts w:ascii="Arial" w:hAnsi="Arial" w:cs="Arial"/>
          <w:sz w:val="20"/>
          <w:szCs w:val="20"/>
        </w:rPr>
        <w:t>come motivo di esclusione dalla norma suindicata</w:t>
      </w:r>
      <w:r w:rsidR="004D2CA0">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 xml:space="preserve">di essere in possesso del </w:t>
      </w:r>
      <w:r w:rsidR="00226FD5" w:rsidRPr="00431562">
        <w:rPr>
          <w:rFonts w:ascii="Arial" w:hAnsi="Arial" w:cs="Arial"/>
          <w:b/>
          <w:sz w:val="20"/>
          <w:szCs w:val="20"/>
        </w:rPr>
        <w:t>requisito</w:t>
      </w:r>
      <w:r w:rsidR="002154A2" w:rsidRPr="00431562">
        <w:rPr>
          <w:rFonts w:ascii="Arial" w:hAnsi="Arial" w:cs="Arial"/>
          <w:b/>
          <w:sz w:val="20"/>
          <w:szCs w:val="20"/>
        </w:rPr>
        <w:t xml:space="preserve"> di idoneità </w:t>
      </w:r>
      <w:r w:rsidR="00AB5F92" w:rsidRPr="00431562">
        <w:rPr>
          <w:rFonts w:ascii="Arial" w:hAnsi="Arial" w:cs="Arial"/>
          <w:b/>
          <w:sz w:val="20"/>
          <w:szCs w:val="20"/>
        </w:rPr>
        <w:t>professionale</w:t>
      </w:r>
      <w:r w:rsidR="00AB5F92">
        <w:rPr>
          <w:rFonts w:ascii="Arial" w:hAnsi="Arial" w:cs="Arial"/>
          <w:sz w:val="20"/>
          <w:szCs w:val="20"/>
        </w:rPr>
        <w:t xml:space="preserve"> </w:t>
      </w:r>
      <w:r w:rsidR="00226FD5">
        <w:rPr>
          <w:rFonts w:ascii="Arial" w:hAnsi="Arial" w:cs="Arial"/>
          <w:sz w:val="20"/>
          <w:szCs w:val="20"/>
        </w:rPr>
        <w:t>prescritto</w:t>
      </w:r>
      <w:r w:rsidR="00997D03">
        <w:rPr>
          <w:rFonts w:ascii="Arial" w:hAnsi="Arial" w:cs="Arial"/>
          <w:sz w:val="20"/>
          <w:szCs w:val="20"/>
        </w:rPr>
        <w:t xml:space="preserve"> nell’A</w:t>
      </w:r>
      <w:r w:rsidR="002154A2">
        <w:rPr>
          <w:rFonts w:ascii="Arial" w:hAnsi="Arial" w:cs="Arial"/>
          <w:sz w:val="20"/>
          <w:szCs w:val="20"/>
        </w:rPr>
        <w:t>vviso</w:t>
      </w:r>
      <w:r w:rsidR="004D2CA0">
        <w:rPr>
          <w:rFonts w:ascii="Arial" w:hAnsi="Arial" w:cs="Arial"/>
          <w:sz w:val="20"/>
          <w:szCs w:val="20"/>
        </w:rPr>
        <w:t xml:space="preserve"> al </w:t>
      </w:r>
      <w:r w:rsidR="004D2CA0" w:rsidRPr="004D2CA0">
        <w:rPr>
          <w:rFonts w:ascii="Arial" w:hAnsi="Arial" w:cs="Arial"/>
          <w:b/>
          <w:sz w:val="20"/>
          <w:szCs w:val="20"/>
        </w:rPr>
        <w:t>punto i della lettera b) dell’art. 6</w:t>
      </w:r>
      <w:r w:rsidR="004D2CA0">
        <w:rPr>
          <w:rFonts w:ascii="Arial" w:hAnsi="Arial" w:cs="Arial"/>
          <w:b/>
          <w:sz w:val="20"/>
          <w:szCs w:val="20"/>
        </w:rPr>
        <w:t xml:space="preserve"> dell’Avviso</w:t>
      </w:r>
      <w:r w:rsidR="004D2CA0">
        <w:rPr>
          <w:rFonts w:ascii="Arial" w:hAnsi="Arial" w:cs="Arial"/>
          <w:sz w:val="20"/>
          <w:szCs w:val="20"/>
        </w:rPr>
        <w:t xml:space="preserve">, </w:t>
      </w:r>
      <w:r w:rsidR="00226FD5" w:rsidRPr="00827246">
        <w:rPr>
          <w:rFonts w:ascii="Arial" w:hAnsi="Arial" w:cs="Arial"/>
          <w:sz w:val="20"/>
          <w:szCs w:val="20"/>
        </w:rPr>
        <w:t xml:space="preserve">ossia </w:t>
      </w:r>
      <w:r w:rsidR="00AB5F92" w:rsidRPr="00827246">
        <w:rPr>
          <w:rFonts w:ascii="Arial" w:eastAsia="Times New Roman" w:hAnsi="Arial" w:cs="Arial"/>
          <w:sz w:val="20"/>
          <w:szCs w:val="20"/>
          <w:lang w:eastAsia="it-IT"/>
        </w:rPr>
        <w:t xml:space="preserve">di essere </w:t>
      </w:r>
      <w:r w:rsidR="004D2CA0">
        <w:rPr>
          <w:rFonts w:ascii="Arial" w:eastAsia="Times New Roman" w:hAnsi="Arial" w:cs="Arial"/>
          <w:sz w:val="20"/>
          <w:szCs w:val="20"/>
          <w:lang w:eastAsia="it-IT"/>
        </w:rPr>
        <w:t xml:space="preserve">iscritto/a </w:t>
      </w:r>
      <w:r w:rsidR="004D2CA0" w:rsidRPr="004D2CA0">
        <w:rPr>
          <w:rFonts w:ascii="Arial" w:eastAsia="Times New Roman" w:hAnsi="Arial" w:cs="Arial"/>
          <w:sz w:val="20"/>
          <w:szCs w:val="20"/>
          <w:lang w:eastAsia="it-IT"/>
        </w:rPr>
        <w:t>all’ordine dei dottori commercialisti e degli esperti contabili o all’ordine degli avvocati da almeno 15 (quindici) anni alla data di presentazione della Manifestazione di Interesse</w:t>
      </w:r>
      <w:r w:rsidR="004D2CA0">
        <w:rPr>
          <w:rFonts w:ascii="Arial" w:eastAsia="Times New Roman" w:hAnsi="Arial" w:cs="Arial"/>
          <w:sz w:val="20"/>
          <w:szCs w:val="20"/>
          <w:lang w:eastAsia="it-IT"/>
        </w:rPr>
        <w:t>.</w:t>
      </w:r>
      <w:r w:rsidR="004D2CA0" w:rsidRPr="004D2CA0">
        <w:rPr>
          <w:rFonts w:ascii="Arial" w:eastAsia="Times New Roman" w:hAnsi="Arial" w:cs="Arial"/>
          <w:sz w:val="20"/>
          <w:szCs w:val="20"/>
          <w:lang w:eastAsia="it-IT"/>
        </w:rPr>
        <w:t xml:space="preserve"> </w:t>
      </w:r>
      <w:r w:rsidR="001A69C5" w:rsidRPr="00C11186">
        <w:rPr>
          <w:rFonts w:ascii="Arial" w:eastAsia="Times New Roman" w:hAnsi="Arial" w:cs="Arial"/>
          <w:sz w:val="20"/>
          <w:szCs w:val="20"/>
          <w:lang w:eastAsia="it-IT"/>
        </w:rPr>
        <w:t>A tal fine si riportano, nel seguito, i riferimenti</w:t>
      </w:r>
      <w:r w:rsidR="004D2CA0">
        <w:rPr>
          <w:rFonts w:ascii="Arial" w:eastAsia="Times New Roman" w:hAnsi="Arial" w:cs="Arial"/>
          <w:sz w:val="20"/>
          <w:szCs w:val="20"/>
          <w:lang w:eastAsia="it-IT"/>
        </w:rPr>
        <w:t xml:space="preserve"> di iscrizione al competente ordine professionale (ordine, numero di iscrizione, anno di iscrizione)</w:t>
      </w:r>
      <w:r w:rsidR="001A69C5" w:rsidRPr="00C11186">
        <w:rPr>
          <w:rFonts w:ascii="Arial" w:eastAsia="Times New Roman" w:hAnsi="Arial" w:cs="Arial"/>
          <w:sz w:val="20"/>
          <w:szCs w:val="20"/>
          <w:lang w:eastAsia="it-IT"/>
        </w:rPr>
        <w:t xml:space="preserve">: </w:t>
      </w:r>
      <w:r w:rsidR="001A69C5" w:rsidRPr="00C11186">
        <w:rPr>
          <w:rFonts w:ascii="Arial" w:eastAsia="Times New Roman" w:hAnsi="Arial" w:cs="Arial"/>
          <w:sz w:val="20"/>
          <w:szCs w:val="20"/>
          <w:lang w:eastAsia="it-IT"/>
        </w:rPr>
        <w:fldChar w:fldCharType="begin">
          <w:ffData>
            <w:name w:val=""/>
            <w:enabled/>
            <w:calcOnExit w:val="0"/>
            <w:textInput/>
          </w:ffData>
        </w:fldChar>
      </w:r>
      <w:r w:rsidR="001A69C5" w:rsidRPr="00C11186">
        <w:rPr>
          <w:rFonts w:ascii="Arial" w:eastAsia="Times New Roman" w:hAnsi="Arial" w:cs="Arial"/>
          <w:sz w:val="20"/>
          <w:szCs w:val="20"/>
          <w:lang w:eastAsia="it-IT"/>
        </w:rPr>
        <w:instrText xml:space="preserve"> FORMTEXT </w:instrText>
      </w:r>
      <w:r w:rsidR="001A69C5" w:rsidRPr="00C11186">
        <w:rPr>
          <w:rFonts w:ascii="Arial" w:eastAsia="Times New Roman" w:hAnsi="Arial" w:cs="Arial"/>
          <w:sz w:val="20"/>
          <w:szCs w:val="20"/>
          <w:lang w:eastAsia="it-IT"/>
        </w:rPr>
      </w:r>
      <w:r w:rsidR="001A69C5" w:rsidRPr="00C11186">
        <w:rPr>
          <w:rFonts w:ascii="Arial" w:eastAsia="Times New Roman" w:hAnsi="Arial" w:cs="Arial"/>
          <w:sz w:val="20"/>
          <w:szCs w:val="20"/>
          <w:lang w:eastAsia="it-IT"/>
        </w:rPr>
        <w:fldChar w:fldCharType="separate"/>
      </w:r>
      <w:r w:rsidR="001A69C5" w:rsidRPr="00C11186">
        <w:rPr>
          <w:lang w:eastAsia="it-IT"/>
        </w:rPr>
        <w:t> </w:t>
      </w:r>
      <w:r w:rsidR="001A69C5" w:rsidRPr="00C11186">
        <w:rPr>
          <w:lang w:eastAsia="it-IT"/>
        </w:rPr>
        <w:t> </w:t>
      </w:r>
      <w:r w:rsidR="001A69C5" w:rsidRPr="00C11186">
        <w:rPr>
          <w:lang w:eastAsia="it-IT"/>
        </w:rPr>
        <w:t> </w:t>
      </w:r>
      <w:r w:rsidR="001A69C5" w:rsidRPr="00C11186">
        <w:rPr>
          <w:lang w:eastAsia="it-IT"/>
        </w:rPr>
        <w:t> </w:t>
      </w:r>
      <w:r w:rsidR="001A69C5" w:rsidRPr="00C11186">
        <w:rPr>
          <w:lang w:eastAsia="it-IT"/>
        </w:rPr>
        <w:t> </w:t>
      </w:r>
      <w:r w:rsidR="001A69C5" w:rsidRPr="00C11186">
        <w:rPr>
          <w:rFonts w:ascii="Arial" w:eastAsia="Times New Roman" w:hAnsi="Arial" w:cs="Arial"/>
          <w:sz w:val="20"/>
          <w:szCs w:val="20"/>
          <w:lang w:eastAsia="it-IT"/>
        </w:rPr>
        <w:fldChar w:fldCharType="end"/>
      </w:r>
      <w:r w:rsidR="003C5247" w:rsidRPr="00C11186">
        <w:rPr>
          <w:rFonts w:ascii="Arial" w:eastAsia="Times New Roman" w:hAnsi="Arial" w:cs="Arial"/>
          <w:sz w:val="20"/>
          <w:szCs w:val="20"/>
          <w:lang w:eastAsia="it-IT"/>
        </w:rPr>
        <w:t>;</w:t>
      </w:r>
    </w:p>
    <w:p w:rsidR="004D2CA0" w:rsidRDefault="004D2CA0"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possesso del </w:t>
      </w:r>
      <w:r w:rsidRPr="00431562">
        <w:rPr>
          <w:rFonts w:ascii="Arial" w:hAnsi="Arial" w:cs="Arial"/>
          <w:b/>
          <w:sz w:val="20"/>
          <w:szCs w:val="20"/>
        </w:rPr>
        <w:t>requisito di idoneità professionale</w:t>
      </w:r>
      <w:r>
        <w:rPr>
          <w:rFonts w:ascii="Arial" w:hAnsi="Arial" w:cs="Arial"/>
          <w:sz w:val="20"/>
          <w:szCs w:val="20"/>
        </w:rPr>
        <w:t xml:space="preserve"> prescritto nell’Avviso al </w:t>
      </w:r>
      <w:r w:rsidRPr="004D2CA0">
        <w:rPr>
          <w:rFonts w:ascii="Arial" w:hAnsi="Arial" w:cs="Arial"/>
          <w:b/>
          <w:sz w:val="20"/>
          <w:szCs w:val="20"/>
        </w:rPr>
        <w:t>punto ii della lettera b) dell’art. 6</w:t>
      </w:r>
      <w:r>
        <w:rPr>
          <w:rFonts w:ascii="Arial" w:hAnsi="Arial" w:cs="Arial"/>
          <w:sz w:val="20"/>
          <w:szCs w:val="20"/>
        </w:rPr>
        <w:t xml:space="preserve">, </w:t>
      </w:r>
      <w:r w:rsidRPr="00827246">
        <w:rPr>
          <w:rFonts w:ascii="Arial" w:hAnsi="Arial" w:cs="Arial"/>
          <w:sz w:val="20"/>
          <w:szCs w:val="20"/>
        </w:rPr>
        <w:t xml:space="preserve">ossia </w:t>
      </w:r>
      <w:r>
        <w:rPr>
          <w:rFonts w:ascii="Arial" w:eastAsia="Times New Roman" w:hAnsi="Arial" w:cs="Arial"/>
          <w:sz w:val="20"/>
          <w:szCs w:val="20"/>
          <w:lang w:eastAsia="it-IT"/>
        </w:rPr>
        <w:t xml:space="preserve">di </w:t>
      </w:r>
      <w:r w:rsidRPr="004D2CA0">
        <w:rPr>
          <w:rFonts w:ascii="Arial" w:eastAsia="Times New Roman" w:hAnsi="Arial" w:cs="Arial"/>
          <w:sz w:val="20"/>
          <w:szCs w:val="20"/>
          <w:lang w:eastAsia="it-IT"/>
        </w:rPr>
        <w:t>non aver subito dall’ordine di appartenenza sanzioni disciplinari e inesistenza di provvedimenti disciplinari irrogati o in corso di irrogazione;</w:t>
      </w:r>
    </w:p>
    <w:p w:rsidR="004D2CA0" w:rsidRDefault="004D2CA0" w:rsidP="004D2CA0">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possesso del </w:t>
      </w:r>
      <w:r w:rsidRPr="00431562">
        <w:rPr>
          <w:rFonts w:ascii="Arial" w:hAnsi="Arial" w:cs="Arial"/>
          <w:b/>
          <w:sz w:val="20"/>
          <w:szCs w:val="20"/>
        </w:rPr>
        <w:t>requisito di idoneità professionale</w:t>
      </w:r>
      <w:r>
        <w:rPr>
          <w:rFonts w:ascii="Arial" w:hAnsi="Arial" w:cs="Arial"/>
          <w:sz w:val="20"/>
          <w:szCs w:val="20"/>
        </w:rPr>
        <w:t xml:space="preserve"> prescritto nell’Avviso al </w:t>
      </w:r>
      <w:r w:rsidRPr="004D2CA0">
        <w:rPr>
          <w:rFonts w:ascii="Arial" w:hAnsi="Arial" w:cs="Arial"/>
          <w:b/>
          <w:sz w:val="20"/>
          <w:szCs w:val="20"/>
        </w:rPr>
        <w:t>punto ii</w:t>
      </w:r>
      <w:r>
        <w:rPr>
          <w:rFonts w:ascii="Arial" w:hAnsi="Arial" w:cs="Arial"/>
          <w:b/>
          <w:sz w:val="20"/>
          <w:szCs w:val="20"/>
        </w:rPr>
        <w:t>i</w:t>
      </w:r>
      <w:r w:rsidRPr="004D2CA0">
        <w:rPr>
          <w:rFonts w:ascii="Arial" w:hAnsi="Arial" w:cs="Arial"/>
          <w:b/>
          <w:sz w:val="20"/>
          <w:szCs w:val="20"/>
        </w:rPr>
        <w:t xml:space="preserve"> della lettera b) dell’art. 6</w:t>
      </w:r>
      <w:r>
        <w:rPr>
          <w:rFonts w:ascii="Arial" w:hAnsi="Arial" w:cs="Arial"/>
          <w:sz w:val="20"/>
          <w:szCs w:val="20"/>
        </w:rPr>
        <w:t xml:space="preserve">, </w:t>
      </w:r>
      <w:r w:rsidRPr="00827246">
        <w:rPr>
          <w:rFonts w:ascii="Arial" w:hAnsi="Arial" w:cs="Arial"/>
          <w:sz w:val="20"/>
          <w:szCs w:val="20"/>
        </w:rPr>
        <w:t xml:space="preserve">ossia </w:t>
      </w:r>
      <w:r>
        <w:rPr>
          <w:rFonts w:ascii="Arial" w:eastAsia="Times New Roman" w:hAnsi="Arial" w:cs="Arial"/>
          <w:sz w:val="20"/>
          <w:szCs w:val="20"/>
          <w:lang w:eastAsia="it-IT"/>
        </w:rPr>
        <w:t xml:space="preserve">di </w:t>
      </w:r>
      <w:r w:rsidRPr="004D2CA0">
        <w:rPr>
          <w:rFonts w:ascii="Arial" w:eastAsia="Times New Roman" w:hAnsi="Arial" w:cs="Arial"/>
          <w:sz w:val="20"/>
          <w:szCs w:val="20"/>
          <w:lang w:eastAsia="it-IT"/>
        </w:rPr>
        <w:t>essere in possesso di idonea copertura assicurativa per i rischi derivanti dall’esecuzione dell’Incarico;</w:t>
      </w:r>
    </w:p>
    <w:p w:rsidR="004D2CA0" w:rsidRPr="00431562" w:rsidRDefault="004D2CA0" w:rsidP="00226FD5">
      <w:pPr>
        <w:spacing w:before="120" w:after="120" w:line="360" w:lineRule="auto"/>
        <w:jc w:val="both"/>
        <w:rPr>
          <w:rFonts w:ascii="Arial" w:hAnsi="Arial" w:cs="Arial"/>
          <w:sz w:val="20"/>
          <w:szCs w:val="20"/>
        </w:rPr>
      </w:pPr>
      <w:r w:rsidRPr="00801DB3">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01DB3">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801DB3">
        <w:rPr>
          <w:rFonts w:ascii="Arial" w:eastAsia="Times New Roman" w:hAnsi="Arial" w:cs="Arial"/>
          <w:sz w:val="20"/>
          <w:szCs w:val="20"/>
          <w:lang w:eastAsia="it-IT"/>
        </w:rPr>
        <w:fldChar w:fldCharType="end"/>
      </w:r>
      <w:r w:rsidRPr="00801DB3">
        <w:rPr>
          <w:rFonts w:ascii="Arial" w:eastAsia="Times New Roman" w:hAnsi="Arial" w:cs="Arial"/>
          <w:sz w:val="20"/>
          <w:szCs w:val="20"/>
          <w:lang w:eastAsia="it-IT"/>
        </w:rPr>
        <w:t xml:space="preserve"> </w:t>
      </w:r>
      <w:r w:rsidRPr="00801DB3">
        <w:rPr>
          <w:rFonts w:ascii="Arial" w:hAnsi="Arial" w:cs="Arial"/>
          <w:sz w:val="20"/>
          <w:szCs w:val="20"/>
        </w:rPr>
        <w:t xml:space="preserve">di essere in possesso dei </w:t>
      </w:r>
      <w:r w:rsidRPr="00801DB3">
        <w:rPr>
          <w:rFonts w:ascii="Arial" w:hAnsi="Arial" w:cs="Arial"/>
          <w:b/>
          <w:sz w:val="20"/>
          <w:szCs w:val="20"/>
        </w:rPr>
        <w:t>requisiti di autonomia e indipendenza</w:t>
      </w:r>
      <w:r w:rsidRPr="00801DB3">
        <w:rPr>
          <w:rFonts w:ascii="Arial" w:hAnsi="Arial" w:cs="Arial"/>
          <w:sz w:val="20"/>
          <w:szCs w:val="20"/>
        </w:rPr>
        <w:t xml:space="preserve"> presc</w:t>
      </w:r>
      <w:r w:rsidR="00431562" w:rsidRPr="00801DB3">
        <w:rPr>
          <w:rFonts w:ascii="Arial" w:hAnsi="Arial" w:cs="Arial"/>
          <w:sz w:val="20"/>
          <w:szCs w:val="20"/>
        </w:rPr>
        <w:t xml:space="preserve">ritti nell’Avviso alla </w:t>
      </w:r>
      <w:r w:rsidR="00431562" w:rsidRPr="00801DB3">
        <w:rPr>
          <w:rFonts w:ascii="Arial" w:hAnsi="Arial" w:cs="Arial"/>
          <w:b/>
          <w:sz w:val="20"/>
          <w:szCs w:val="20"/>
        </w:rPr>
        <w:t>lettera c) dell’art. 6</w:t>
      </w:r>
      <w:r w:rsidR="00431562" w:rsidRPr="00801DB3">
        <w:rPr>
          <w:rFonts w:ascii="Arial" w:hAnsi="Arial" w:cs="Arial"/>
          <w:sz w:val="20"/>
          <w:szCs w:val="20"/>
        </w:rPr>
        <w:t>, ossia essere in assenza di conflitti di interesse e, pertanto, non essere portatori di conflitti di interesse, anche potenziali, con Finlombarda S.p.A., tali da pregiudicare l’indipendenza né di coincidenze di interesse con Finlombarda S.p.A. esorbitanti da quella ordinaria che trova fondamento nel rapporto di dipendenza e nella relativa fidelizzazione o nel rapporto di prestazione d’opera intellettuale;</w:t>
      </w:r>
    </w:p>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possesso de</w:t>
      </w:r>
      <w:r w:rsidR="00431562">
        <w:rPr>
          <w:rFonts w:ascii="Arial" w:hAnsi="Arial" w:cs="Arial"/>
          <w:sz w:val="20"/>
          <w:szCs w:val="20"/>
        </w:rPr>
        <w:t>l requisito di capacità tecnica e professionale</w:t>
      </w:r>
      <w:r w:rsidRPr="00F32F80">
        <w:rPr>
          <w:rFonts w:ascii="Arial" w:hAnsi="Arial" w:cs="Arial"/>
          <w:sz w:val="20"/>
          <w:szCs w:val="20"/>
        </w:rPr>
        <w:t xml:space="preserve"> prescritto </w:t>
      </w:r>
      <w:r w:rsidR="00431562">
        <w:rPr>
          <w:rFonts w:ascii="Arial" w:hAnsi="Arial" w:cs="Arial"/>
          <w:sz w:val="20"/>
          <w:szCs w:val="20"/>
        </w:rPr>
        <w:t xml:space="preserve">nell’Avviso alla </w:t>
      </w:r>
      <w:r w:rsidR="00431562" w:rsidRPr="00431562">
        <w:rPr>
          <w:rFonts w:ascii="Arial" w:hAnsi="Arial" w:cs="Arial"/>
          <w:b/>
          <w:sz w:val="20"/>
          <w:szCs w:val="20"/>
        </w:rPr>
        <w:t>lettera d) dell’art. 6</w:t>
      </w:r>
      <w:r w:rsidR="00431562">
        <w:rPr>
          <w:rFonts w:ascii="Arial" w:hAnsi="Arial" w:cs="Arial"/>
          <w:sz w:val="20"/>
          <w:szCs w:val="20"/>
        </w:rPr>
        <w:t xml:space="preserve">, ossia </w:t>
      </w:r>
      <w:r w:rsidR="00801DB3">
        <w:rPr>
          <w:rFonts w:ascii="Arial" w:hAnsi="Arial" w:cs="Arial"/>
          <w:sz w:val="20"/>
          <w:szCs w:val="20"/>
        </w:rPr>
        <w:t>avere concluso o avere in corso di esecuzione</w:t>
      </w:r>
      <w:r w:rsidR="00431562" w:rsidRPr="00431562">
        <w:rPr>
          <w:rFonts w:ascii="Arial" w:hAnsi="Arial" w:cs="Arial"/>
          <w:sz w:val="20"/>
          <w:szCs w:val="20"/>
        </w:rPr>
        <w:t xml:space="preserve"> almeno 3 (tre) incarichi quale componente di OdV ai sensi del d.lgs. n. 231/2001 di società pubbliche o intermediari finanziari o bancari</w:t>
      </w:r>
      <w:r w:rsidR="00056F91">
        <w:rPr>
          <w:rFonts w:ascii="Arial" w:eastAsia="Times New Roman" w:hAnsi="Arial" w:cs="Arial"/>
          <w:sz w:val="20"/>
          <w:szCs w:val="20"/>
          <w:lang w:eastAsia="it-IT"/>
        </w:rPr>
        <w:t xml:space="preserve">: </w:t>
      </w:r>
    </w:p>
    <w:tbl>
      <w:tblPr>
        <w:tblStyle w:val="Grigliatabella"/>
        <w:tblW w:w="9634" w:type="dxa"/>
        <w:tblLayout w:type="fixed"/>
        <w:tblLook w:val="04A0" w:firstRow="1" w:lastRow="0" w:firstColumn="1" w:lastColumn="0" w:noHBand="0" w:noVBand="1"/>
      </w:tblPr>
      <w:tblGrid>
        <w:gridCol w:w="692"/>
        <w:gridCol w:w="2847"/>
        <w:gridCol w:w="3119"/>
        <w:gridCol w:w="2976"/>
      </w:tblGrid>
      <w:tr w:rsidR="00431562" w:rsidRPr="006A63A1" w:rsidTr="00431562">
        <w:trPr>
          <w:trHeight w:val="839"/>
        </w:trPr>
        <w:tc>
          <w:tcPr>
            <w:tcW w:w="692" w:type="dxa"/>
            <w:shd w:val="clear" w:color="auto" w:fill="D9D9D9" w:themeFill="background1" w:themeFillShade="D9"/>
            <w:vAlign w:val="center"/>
          </w:tcPr>
          <w:p w:rsidR="00431562" w:rsidRPr="006A63A1" w:rsidRDefault="00431562" w:rsidP="00431562">
            <w:pPr>
              <w:spacing w:before="120" w:after="120"/>
              <w:jc w:val="center"/>
              <w:rPr>
                <w:rFonts w:ascii="Arial" w:eastAsia="Times New Roman" w:hAnsi="Arial" w:cs="Arial"/>
                <w:sz w:val="20"/>
                <w:szCs w:val="20"/>
                <w:lang w:eastAsia="it-IT"/>
              </w:rPr>
            </w:pPr>
            <w:r w:rsidRPr="006A63A1">
              <w:rPr>
                <w:rFonts w:ascii="Arial" w:eastAsia="Times New Roman" w:hAnsi="Arial" w:cs="Arial"/>
                <w:sz w:val="20"/>
                <w:szCs w:val="20"/>
                <w:lang w:eastAsia="it-IT"/>
              </w:rPr>
              <w:t>Rif.</w:t>
            </w:r>
          </w:p>
        </w:tc>
        <w:tc>
          <w:tcPr>
            <w:tcW w:w="2847" w:type="dxa"/>
            <w:shd w:val="clear" w:color="auto" w:fill="D9D9D9" w:themeFill="background1" w:themeFillShade="D9"/>
            <w:vAlign w:val="center"/>
          </w:tcPr>
          <w:p w:rsidR="00431562" w:rsidRPr="006A63A1" w:rsidRDefault="00431562" w:rsidP="00431562">
            <w:pPr>
              <w:spacing w:before="120" w:after="120"/>
              <w:jc w:val="center"/>
              <w:rPr>
                <w:rFonts w:ascii="Arial" w:eastAsia="Times New Roman" w:hAnsi="Arial" w:cs="Arial"/>
                <w:sz w:val="20"/>
                <w:szCs w:val="20"/>
                <w:lang w:eastAsia="it-IT"/>
              </w:rPr>
            </w:pPr>
            <w:r>
              <w:rPr>
                <w:rFonts w:ascii="Arial" w:eastAsia="Times New Roman" w:hAnsi="Arial" w:cs="Arial"/>
                <w:sz w:val="20"/>
                <w:szCs w:val="20"/>
                <w:lang w:eastAsia="it-IT"/>
              </w:rPr>
              <w:t>Nominativo c</w:t>
            </w:r>
            <w:r w:rsidRPr="006A63A1">
              <w:rPr>
                <w:rFonts w:ascii="Arial" w:eastAsia="Times New Roman" w:hAnsi="Arial" w:cs="Arial"/>
                <w:sz w:val="20"/>
                <w:szCs w:val="20"/>
                <w:lang w:eastAsia="it-IT"/>
              </w:rPr>
              <w:t>ommittente</w:t>
            </w:r>
          </w:p>
        </w:tc>
        <w:tc>
          <w:tcPr>
            <w:tcW w:w="3119" w:type="dxa"/>
            <w:shd w:val="clear" w:color="auto" w:fill="D9D9D9" w:themeFill="background1" w:themeFillShade="D9"/>
            <w:vAlign w:val="center"/>
          </w:tcPr>
          <w:p w:rsidR="00431562" w:rsidRPr="006A63A1" w:rsidRDefault="00431562" w:rsidP="00431562">
            <w:pPr>
              <w:spacing w:before="120" w:after="120"/>
              <w:jc w:val="center"/>
              <w:rPr>
                <w:rFonts w:ascii="Arial" w:eastAsia="Times New Roman" w:hAnsi="Arial" w:cs="Arial"/>
                <w:sz w:val="20"/>
                <w:szCs w:val="20"/>
                <w:lang w:eastAsia="it-IT"/>
              </w:rPr>
            </w:pPr>
            <w:r>
              <w:rPr>
                <w:rFonts w:ascii="Arial" w:eastAsia="Times New Roman" w:hAnsi="Arial" w:cs="Arial"/>
                <w:sz w:val="20"/>
                <w:szCs w:val="20"/>
                <w:lang w:eastAsia="it-IT"/>
              </w:rPr>
              <w:t>Tipologia committente (società pubblica/intermediario finanziario/intermediario bancario)</w:t>
            </w:r>
          </w:p>
        </w:tc>
        <w:tc>
          <w:tcPr>
            <w:tcW w:w="2976" w:type="dxa"/>
            <w:shd w:val="clear" w:color="auto" w:fill="D9D9D9" w:themeFill="background1" w:themeFillShade="D9"/>
            <w:vAlign w:val="center"/>
          </w:tcPr>
          <w:p w:rsidR="00431562" w:rsidRPr="006A63A1" w:rsidRDefault="00431562" w:rsidP="00431562">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Durata incarico (mese/anno di inizio – mese/anno di conclusione</w:t>
            </w:r>
            <w:r w:rsidR="00801DB3">
              <w:rPr>
                <w:rStyle w:val="Rimandonotaapidipagina"/>
                <w:rFonts w:ascii="Arial" w:eastAsia="Times New Roman" w:hAnsi="Arial" w:cs="Arial"/>
                <w:sz w:val="20"/>
                <w:szCs w:val="20"/>
                <w:lang w:eastAsia="it-IT"/>
              </w:rPr>
              <w:footnoteReference w:id="1"/>
            </w:r>
            <w:r>
              <w:rPr>
                <w:rFonts w:ascii="Arial" w:eastAsia="Times New Roman" w:hAnsi="Arial" w:cs="Arial"/>
                <w:sz w:val="20"/>
                <w:szCs w:val="20"/>
                <w:lang w:eastAsia="it-IT"/>
              </w:rPr>
              <w:t>)</w:t>
            </w:r>
          </w:p>
        </w:tc>
      </w:tr>
      <w:tr w:rsidR="00431562" w:rsidRPr="006A63A1" w:rsidTr="00431562">
        <w:tc>
          <w:tcPr>
            <w:tcW w:w="692" w:type="dxa"/>
            <w:shd w:val="clear" w:color="auto" w:fill="DBE5F1" w:themeFill="accent1" w:themeFillTint="33"/>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w:t>
            </w:r>
          </w:p>
        </w:tc>
        <w:tc>
          <w:tcPr>
            <w:tcW w:w="2847" w:type="dxa"/>
            <w:shd w:val="clear" w:color="auto" w:fill="DBE5F1" w:themeFill="accent1" w:themeFillTint="33"/>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shd w:val="clear" w:color="auto" w:fill="DBE5F1" w:themeFill="accent1" w:themeFillTint="33"/>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shd w:val="clear" w:color="auto" w:fill="DBE5F1" w:themeFill="accent1" w:themeFillTint="33"/>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431562" w:rsidRPr="006A63A1" w:rsidTr="00431562">
        <w:tc>
          <w:tcPr>
            <w:tcW w:w="692" w:type="dxa"/>
            <w:shd w:val="clear" w:color="auto" w:fill="DBE5F1" w:themeFill="accent1" w:themeFillTint="33"/>
          </w:tcPr>
          <w:p w:rsidR="00431562" w:rsidRPr="006A63A1" w:rsidRDefault="00431562"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2847"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431562" w:rsidRPr="006A63A1" w:rsidTr="00431562">
        <w:tc>
          <w:tcPr>
            <w:tcW w:w="692" w:type="dxa"/>
            <w:shd w:val="clear" w:color="auto" w:fill="DBE5F1" w:themeFill="accent1" w:themeFillTint="33"/>
          </w:tcPr>
          <w:p w:rsidR="00431562" w:rsidRPr="006A63A1" w:rsidRDefault="00431562"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2847"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shd w:val="clear" w:color="auto" w:fill="DBE5F1" w:themeFill="accent1" w:themeFillTint="33"/>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431562" w:rsidRPr="006A63A1" w:rsidTr="00431562">
        <w:tc>
          <w:tcPr>
            <w:tcW w:w="692" w:type="dxa"/>
            <w:shd w:val="clear" w:color="auto" w:fill="auto"/>
          </w:tcPr>
          <w:p w:rsidR="00431562" w:rsidRPr="006A63A1" w:rsidRDefault="00431562"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2847" w:type="dxa"/>
            <w:shd w:val="clear" w:color="auto" w:fill="auto"/>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shd w:val="clear" w:color="auto" w:fill="auto"/>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shd w:val="clear" w:color="auto" w:fill="auto"/>
          </w:tcPr>
          <w:p w:rsidR="00431562" w:rsidRPr="006A63A1" w:rsidRDefault="00431562"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431562" w:rsidRPr="006A63A1" w:rsidTr="00431562">
        <w:tc>
          <w:tcPr>
            <w:tcW w:w="692" w:type="dxa"/>
            <w:shd w:val="clear" w:color="auto" w:fill="auto"/>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2847" w:type="dxa"/>
            <w:shd w:val="clear" w:color="auto" w:fill="auto"/>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shd w:val="clear" w:color="auto" w:fill="auto"/>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shd w:val="clear" w:color="auto" w:fill="auto"/>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431562" w:rsidRPr="006A63A1" w:rsidTr="00431562">
        <w:tc>
          <w:tcPr>
            <w:tcW w:w="692" w:type="dxa"/>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2847" w:type="dxa"/>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3119" w:type="dxa"/>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76" w:type="dxa"/>
          </w:tcPr>
          <w:p w:rsidR="00431562" w:rsidRPr="006A63A1" w:rsidRDefault="00431562"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 xml:space="preserve">non costituisce proposta contrattuale e non vincola in alcun modo Finlombarda S.p.A., la quale sarà libera di seguire anche altre procedure per </w:t>
      </w:r>
      <w:r w:rsidR="00431562">
        <w:rPr>
          <w:rFonts w:ascii="Arial" w:hAnsi="Arial" w:cs="Arial"/>
          <w:sz w:val="20"/>
          <w:szCs w:val="20"/>
        </w:rPr>
        <w:t>l’affidamento dell’incarico</w:t>
      </w:r>
      <w:r w:rsidR="009B20FB">
        <w:rPr>
          <w:rFonts w:ascii="Arial" w:hAnsi="Arial" w:cs="Arial"/>
          <w:sz w:val="20"/>
          <w:szCs w:val="20"/>
        </w:rPr>
        <w:t>;</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w:t>
      </w:r>
      <w:r w:rsidR="00F221B5">
        <w:rPr>
          <w:rFonts w:ascii="Arial" w:hAnsi="Arial" w:cs="Arial"/>
          <w:sz w:val="20"/>
          <w:szCs w:val="20"/>
        </w:rPr>
        <w:t xml:space="preserve">per l’affidamento </w:t>
      </w:r>
      <w:r w:rsidR="009B20FB">
        <w:rPr>
          <w:rFonts w:ascii="Arial" w:hAnsi="Arial" w:cs="Arial"/>
          <w:sz w:val="20"/>
          <w:szCs w:val="20"/>
        </w:rPr>
        <w:t>dell’incarico</w:t>
      </w:r>
      <w:r w:rsidR="00123642">
        <w:rPr>
          <w:rFonts w:ascii="Arial" w:hAnsi="Arial" w:cs="Arial"/>
          <w:sz w:val="20"/>
          <w:szCs w:val="20"/>
        </w:rPr>
        <w:t>,</w:t>
      </w:r>
      <w:r w:rsidR="00F221B5">
        <w:rPr>
          <w:rFonts w:ascii="Arial" w:hAnsi="Arial" w:cs="Arial"/>
          <w:sz w:val="20"/>
          <w:szCs w:val="20"/>
        </w:rPr>
        <w:t xml:space="preserve"> che invece dovrà </w:t>
      </w:r>
      <w:r w:rsidR="009B20FB">
        <w:rPr>
          <w:rFonts w:ascii="Arial" w:hAnsi="Arial" w:cs="Arial"/>
          <w:sz w:val="20"/>
          <w:szCs w:val="20"/>
        </w:rPr>
        <w:t>essere accertato da Finlombarda S.p.A. nei modi di legge</w:t>
      </w:r>
      <w:r w:rsidR="0073562B">
        <w:rPr>
          <w:rFonts w:ascii="Arial" w:hAnsi="Arial" w:cs="Arial"/>
          <w:sz w:val="20"/>
          <w:szCs w:val="20"/>
        </w:rPr>
        <w:t xml:space="preserv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1411E0">
        <w:rPr>
          <w:rFonts w:ascii="Arial" w:eastAsia="Times New Roman" w:hAnsi="Arial" w:cs="Arial"/>
          <w:sz w:val="20"/>
          <w:szCs w:val="20"/>
          <w:lang w:eastAsia="it-IT"/>
        </w:rPr>
      </w:r>
      <w:r w:rsidR="001411E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B20FB">
        <w:rPr>
          <w:rFonts w:ascii="Arial" w:eastAsia="Times New Roman" w:hAnsi="Arial" w:cs="Arial"/>
          <w:sz w:val="20"/>
          <w:szCs w:val="20"/>
          <w:lang w:eastAsia="it-IT"/>
        </w:rPr>
        <w:t>che il soggetto</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 xml:space="preserve">le attività svolte nell’ambito della piattaforma Sintel, l’apposita area riservata ad accesso sicuro </w:t>
      </w:r>
      <w:r w:rsidRPr="009F2BFE">
        <w:rPr>
          <w:rFonts w:ascii="Arial" w:eastAsia="Times New Roman" w:hAnsi="Arial" w:cs="Arial"/>
          <w:sz w:val="20"/>
          <w:szCs w:val="20"/>
          <w:lang w:eastAsia="it-IT"/>
        </w:rPr>
        <w:lastRenderedPageBreak/>
        <w:t>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w:t>
      </w:r>
      <w:r w:rsidR="009B20FB">
        <w:rPr>
          <w:rFonts w:ascii="Arial" w:eastAsia="Times New Roman" w:hAnsi="Arial" w:cs="Arial"/>
          <w:sz w:val="20"/>
          <w:szCs w:val="20"/>
          <w:lang w:eastAsia="it-IT"/>
        </w:rPr>
        <w:t>cazioni di cui all’art. 76 del d</w:t>
      </w:r>
      <w:r w:rsidRPr="009F2BFE">
        <w:rPr>
          <w:rFonts w:ascii="Arial" w:eastAsia="Times New Roman" w:hAnsi="Arial" w:cs="Arial"/>
          <w:sz w:val="20"/>
          <w:szCs w:val="20"/>
          <w:lang w:eastAsia="it-IT"/>
        </w:rPr>
        <w:t xml:space="preserve">.lgs. </w:t>
      </w:r>
      <w:r w:rsidR="009B20FB">
        <w:rPr>
          <w:rFonts w:ascii="Arial" w:eastAsia="Times New Roman" w:hAnsi="Arial" w:cs="Arial"/>
          <w:sz w:val="20"/>
          <w:szCs w:val="20"/>
          <w:lang w:eastAsia="it-IT"/>
        </w:rPr>
        <w:t xml:space="preserve">n. </w:t>
      </w:r>
      <w:r w:rsidRPr="009F2BFE">
        <w:rPr>
          <w:rFonts w:ascii="Arial" w:eastAsia="Times New Roman" w:hAnsi="Arial" w:cs="Arial"/>
          <w:sz w:val="20"/>
          <w:szCs w:val="20"/>
          <w:lang w:eastAsia="it-IT"/>
        </w:rPr>
        <w:t>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9B20FB">
      <w:pPr>
        <w:widowControl w:val="0"/>
        <w:spacing w:line="360" w:lineRule="auto"/>
        <w:jc w:val="both"/>
        <w:rPr>
          <w:rFonts w:ascii="Arial" w:eastAsia="Times New Roman" w:hAnsi="Arial" w:cs="Arial"/>
          <w:b/>
          <w:i/>
          <w:sz w:val="20"/>
          <w:szCs w:val="20"/>
          <w:lang w:eastAsia="it-IT"/>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C03" w:rsidRDefault="00173C03">
      <w:pPr>
        <w:spacing w:after="0" w:line="240" w:lineRule="auto"/>
      </w:pPr>
      <w:r>
        <w:separator/>
      </w:r>
    </w:p>
  </w:endnote>
  <w:endnote w:type="continuationSeparator" w:id="0">
    <w:p w:rsidR="00173C03" w:rsidRDefault="0017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1411E0">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C03" w:rsidRDefault="00173C03">
      <w:pPr>
        <w:spacing w:after="0" w:line="240" w:lineRule="auto"/>
      </w:pPr>
      <w:r>
        <w:separator/>
      </w:r>
    </w:p>
  </w:footnote>
  <w:footnote w:type="continuationSeparator" w:id="0">
    <w:p w:rsidR="00173C03" w:rsidRDefault="00173C03">
      <w:pPr>
        <w:spacing w:after="0" w:line="240" w:lineRule="auto"/>
      </w:pPr>
      <w:r>
        <w:continuationSeparator/>
      </w:r>
    </w:p>
  </w:footnote>
  <w:footnote w:id="1">
    <w:p w:rsidR="00801DB3" w:rsidRDefault="00801DB3">
      <w:pPr>
        <w:pStyle w:val="Testonotaapidipagina"/>
      </w:pPr>
      <w:r>
        <w:rPr>
          <w:rStyle w:val="Rimandonotaapidipagina"/>
        </w:rPr>
        <w:footnoteRef/>
      </w:r>
      <w:r w:rsidR="003D1BBB">
        <w:t xml:space="preserve"> In caso di incarichi in corso di esecuzione al posto di mese/anno di conclusione scrivere “in corso di esecuzione”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59D8"/>
    <w:rsid w:val="00056F91"/>
    <w:rsid w:val="000B0C29"/>
    <w:rsid w:val="000B7012"/>
    <w:rsid w:val="000B7A44"/>
    <w:rsid w:val="000C0A77"/>
    <w:rsid w:val="00123642"/>
    <w:rsid w:val="00132EA5"/>
    <w:rsid w:val="00136779"/>
    <w:rsid w:val="001411E0"/>
    <w:rsid w:val="00161A6B"/>
    <w:rsid w:val="00173C03"/>
    <w:rsid w:val="001A69C5"/>
    <w:rsid w:val="001B2815"/>
    <w:rsid w:val="002154A2"/>
    <w:rsid w:val="002169AF"/>
    <w:rsid w:val="00226FD5"/>
    <w:rsid w:val="00232BA6"/>
    <w:rsid w:val="00233495"/>
    <w:rsid w:val="002C03C3"/>
    <w:rsid w:val="002E1299"/>
    <w:rsid w:val="002E51E5"/>
    <w:rsid w:val="003257E1"/>
    <w:rsid w:val="003262B4"/>
    <w:rsid w:val="003566C3"/>
    <w:rsid w:val="003A7E1B"/>
    <w:rsid w:val="003C5247"/>
    <w:rsid w:val="003C7F27"/>
    <w:rsid w:val="003D1BBB"/>
    <w:rsid w:val="00423319"/>
    <w:rsid w:val="00423497"/>
    <w:rsid w:val="00431562"/>
    <w:rsid w:val="004523F9"/>
    <w:rsid w:val="00482A57"/>
    <w:rsid w:val="00491BD9"/>
    <w:rsid w:val="004D2CA0"/>
    <w:rsid w:val="004F361C"/>
    <w:rsid w:val="0051370F"/>
    <w:rsid w:val="00521911"/>
    <w:rsid w:val="00522F4B"/>
    <w:rsid w:val="00522FF6"/>
    <w:rsid w:val="00547C23"/>
    <w:rsid w:val="00575C14"/>
    <w:rsid w:val="005949B9"/>
    <w:rsid w:val="005A09D6"/>
    <w:rsid w:val="005B4420"/>
    <w:rsid w:val="005E0928"/>
    <w:rsid w:val="00656FC0"/>
    <w:rsid w:val="006706C0"/>
    <w:rsid w:val="006A63A1"/>
    <w:rsid w:val="006C2973"/>
    <w:rsid w:val="006F7BC8"/>
    <w:rsid w:val="007153CE"/>
    <w:rsid w:val="0073562B"/>
    <w:rsid w:val="0074666B"/>
    <w:rsid w:val="00746CFF"/>
    <w:rsid w:val="00760391"/>
    <w:rsid w:val="007624B6"/>
    <w:rsid w:val="007947CE"/>
    <w:rsid w:val="007A0B78"/>
    <w:rsid w:val="007C1F1C"/>
    <w:rsid w:val="007D3307"/>
    <w:rsid w:val="007F25B6"/>
    <w:rsid w:val="00801DB3"/>
    <w:rsid w:val="00827246"/>
    <w:rsid w:val="00855D8E"/>
    <w:rsid w:val="008826D2"/>
    <w:rsid w:val="008A1531"/>
    <w:rsid w:val="009108A3"/>
    <w:rsid w:val="0096119C"/>
    <w:rsid w:val="00986FEE"/>
    <w:rsid w:val="009979D3"/>
    <w:rsid w:val="00997D03"/>
    <w:rsid w:val="009B20FB"/>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1186"/>
    <w:rsid w:val="00C132C9"/>
    <w:rsid w:val="00C24BEE"/>
    <w:rsid w:val="00C31696"/>
    <w:rsid w:val="00C838A2"/>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DD1318"/>
    <w:rsid w:val="00E11312"/>
    <w:rsid w:val="00E120F2"/>
    <w:rsid w:val="00E24327"/>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801DB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01DB3"/>
    <w:rPr>
      <w:sz w:val="20"/>
      <w:szCs w:val="20"/>
    </w:rPr>
  </w:style>
  <w:style w:type="character" w:styleId="Rimandonotaapidipagina">
    <w:name w:val="footnote reference"/>
    <w:basedOn w:val="Carpredefinitoparagrafo"/>
    <w:uiPriority w:val="99"/>
    <w:semiHidden/>
    <w:unhideWhenUsed/>
    <w:rsid w:val="00801D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18E4E-4C7E-4838-845E-01F8189C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5637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2</cp:revision>
  <cp:lastPrinted>2020-10-06T11:34:00Z</cp:lastPrinted>
  <dcterms:created xsi:type="dcterms:W3CDTF">2021-02-11T10:39:00Z</dcterms:created>
  <dcterms:modified xsi:type="dcterms:W3CDTF">2021-02-11T10:39:00Z</dcterms:modified>
</cp:coreProperties>
</file>